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3F9EC" w14:textId="77AECD30" w:rsidR="000E10A5" w:rsidRPr="000E10A5" w:rsidRDefault="00F742A6" w:rsidP="00F742A6">
      <w:pPr>
        <w:keepNext/>
        <w:spacing w:after="0" w:line="260" w:lineRule="exact"/>
        <w:ind w:firstLine="7230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  <w:r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9D04356" wp14:editId="00B434AC">
            <wp:simplePos x="0" y="0"/>
            <wp:positionH relativeFrom="margin">
              <wp:posOffset>5076825</wp:posOffset>
            </wp:positionH>
            <wp:positionV relativeFrom="paragraph">
              <wp:posOffset>-352425</wp:posOffset>
            </wp:positionV>
            <wp:extent cx="808990" cy="898525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FC9F90" w14:textId="77777777" w:rsidR="000E10A5" w:rsidRDefault="000E10A5" w:rsidP="00F742A6">
      <w:pPr>
        <w:keepNext/>
        <w:spacing w:after="0" w:line="260" w:lineRule="exact"/>
        <w:ind w:firstLine="723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D9778C0" w14:textId="77777777" w:rsidR="00F742A6" w:rsidRDefault="00F742A6" w:rsidP="00F742A6">
      <w:pPr>
        <w:keepNext/>
        <w:spacing w:after="0" w:line="260" w:lineRule="exact"/>
        <w:ind w:firstLine="723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949059C" w14:textId="77777777" w:rsidR="00F742A6" w:rsidRDefault="00A63568" w:rsidP="00F742A6">
      <w:pPr>
        <w:keepNext/>
        <w:spacing w:after="0" w:line="260" w:lineRule="exact"/>
        <w:ind w:firstLine="723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6356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bookmarkStart w:id="0" w:name="_Toc448311184"/>
      <w:bookmarkStart w:id="1" w:name="_Toc474158037"/>
      <w:bookmarkStart w:id="2" w:name="_Toc475542321"/>
      <w:bookmarkStart w:id="3" w:name="_Toc480783521"/>
      <w:bookmarkStart w:id="4" w:name="_Toc480792819"/>
      <w:bookmarkStart w:id="5" w:name="_Toc47336146"/>
    </w:p>
    <w:p w14:paraId="2A604172" w14:textId="31EAD70E" w:rsidR="00A63568" w:rsidRPr="00A63568" w:rsidRDefault="00A63568" w:rsidP="00F742A6">
      <w:pPr>
        <w:keepNext/>
        <w:spacing w:after="0" w:line="260" w:lineRule="exact"/>
        <w:ind w:firstLine="723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6356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0"/>
      <w:bookmarkEnd w:id="1"/>
      <w:bookmarkEnd w:id="2"/>
      <w:bookmarkEnd w:id="3"/>
      <w:bookmarkEnd w:id="4"/>
      <w:r w:rsidRPr="00A6356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  <w:r w:rsidRPr="00A6356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</w:p>
    <w:p w14:paraId="49BB73D4" w14:textId="77777777" w:rsidR="00A63568" w:rsidRPr="00A63568" w:rsidRDefault="00A63568" w:rsidP="00F742A6">
      <w:pPr>
        <w:keepNext/>
        <w:spacing w:after="0" w:line="260" w:lineRule="exact"/>
        <w:ind w:firstLine="723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6356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TEHNIČNA SPECIFIKACIJA PREDMETA JAVNEGA NAROČILA</w:t>
      </w:r>
      <w:bookmarkEnd w:id="5"/>
    </w:p>
    <w:p w14:paraId="37575572" w14:textId="6955E825" w:rsidR="00A63568" w:rsidRPr="00A63568" w:rsidRDefault="00A63568" w:rsidP="00F742A6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A63568">
        <w:rPr>
          <w:rFonts w:ascii="Arial" w:eastAsia="Times New Roman" w:hAnsi="Arial" w:cs="Arial"/>
          <w:sz w:val="20"/>
          <w:szCs w:val="20"/>
        </w:rPr>
        <w:t>v zvezi z javnim naročilom št. 430-</w:t>
      </w:r>
      <w:r w:rsidR="004C498A">
        <w:rPr>
          <w:rFonts w:ascii="Arial" w:eastAsia="Times New Roman" w:hAnsi="Arial" w:cs="Arial"/>
          <w:sz w:val="20"/>
          <w:szCs w:val="20"/>
        </w:rPr>
        <w:t>1441</w:t>
      </w:r>
      <w:r w:rsidRPr="00A63568">
        <w:rPr>
          <w:rFonts w:ascii="Arial" w:eastAsia="Times New Roman" w:hAnsi="Arial" w:cs="Arial"/>
          <w:sz w:val="20"/>
          <w:szCs w:val="20"/>
        </w:rPr>
        <w:t>/2025</w:t>
      </w:r>
    </w:p>
    <w:p w14:paraId="04E65DD4" w14:textId="77777777" w:rsidR="00A7629F" w:rsidRDefault="00A7629F" w:rsidP="00F742A6">
      <w:pPr>
        <w:pStyle w:val="Naslov1"/>
        <w:spacing w:before="0" w:line="260" w:lineRule="exact"/>
        <w:jc w:val="center"/>
        <w:rPr>
          <w:rFonts w:ascii="Arial" w:hAnsi="Arial" w:cs="Arial"/>
          <w:sz w:val="24"/>
          <w:szCs w:val="24"/>
        </w:rPr>
      </w:pPr>
    </w:p>
    <w:p w14:paraId="639A5201" w14:textId="07F609E5" w:rsidR="009F7578" w:rsidRDefault="00A63568" w:rsidP="00F742A6">
      <w:pPr>
        <w:pStyle w:val="Naslov1"/>
        <w:spacing w:before="120" w:line="260" w:lineRule="exact"/>
        <w:rPr>
          <w:rFonts w:ascii="Arial" w:hAnsi="Arial" w:cs="Arial"/>
          <w:sz w:val="24"/>
          <w:szCs w:val="24"/>
        </w:rPr>
      </w:pPr>
      <w:r w:rsidRPr="00A63568">
        <w:rPr>
          <w:rFonts w:ascii="Arial" w:hAnsi="Arial" w:cs="Arial"/>
          <w:sz w:val="24"/>
          <w:szCs w:val="24"/>
        </w:rPr>
        <w:t>R</w:t>
      </w:r>
      <w:r w:rsidR="009F7578" w:rsidRPr="00A63568">
        <w:rPr>
          <w:rFonts w:ascii="Arial" w:hAnsi="Arial" w:cs="Arial"/>
          <w:sz w:val="24"/>
          <w:szCs w:val="24"/>
        </w:rPr>
        <w:t>azvoj in vzdrževanje analitske platforme STALITA</w:t>
      </w:r>
    </w:p>
    <w:p w14:paraId="3248DF2F" w14:textId="77777777" w:rsidR="009F7578" w:rsidRDefault="009F7578" w:rsidP="00F742A6">
      <w:pPr>
        <w:autoSpaceDE w:val="0"/>
        <w:autoSpaceDN w:val="0"/>
        <w:adjustRightInd w:val="0"/>
        <w:spacing w:after="0" w:line="260" w:lineRule="exact"/>
        <w:rPr>
          <w:rFonts w:ascii="Arial" w:hAnsi="Arial" w:cs="Arial"/>
          <w:color w:val="000000"/>
          <w:sz w:val="20"/>
          <w:szCs w:val="20"/>
        </w:rPr>
      </w:pPr>
    </w:p>
    <w:p w14:paraId="6F897DE3" w14:textId="77777777" w:rsidR="00F742A6" w:rsidRDefault="00F742A6" w:rsidP="00F742A6">
      <w:pPr>
        <w:autoSpaceDE w:val="0"/>
        <w:autoSpaceDN w:val="0"/>
        <w:adjustRightInd w:val="0"/>
        <w:spacing w:after="0" w:line="260" w:lineRule="exact"/>
        <w:rPr>
          <w:rFonts w:ascii="Arial" w:hAnsi="Arial" w:cs="Arial"/>
          <w:color w:val="000000"/>
          <w:sz w:val="20"/>
          <w:szCs w:val="20"/>
        </w:rPr>
      </w:pPr>
    </w:p>
    <w:p w14:paraId="658865FF" w14:textId="77777777" w:rsidR="00F742A6" w:rsidRDefault="00F742A6" w:rsidP="00F742A6">
      <w:pPr>
        <w:autoSpaceDE w:val="0"/>
        <w:autoSpaceDN w:val="0"/>
        <w:adjustRightInd w:val="0"/>
        <w:spacing w:after="240" w:line="260" w:lineRule="exact"/>
        <w:jc w:val="both"/>
        <w:rPr>
          <w:rFonts w:ascii="Helv" w:hAnsi="Helv" w:cs="Helv"/>
          <w:color w:val="000000"/>
        </w:rPr>
      </w:pPr>
      <w:r>
        <w:rPr>
          <w:rFonts w:ascii="Helv" w:hAnsi="Helv" w:cs="Helv"/>
          <w:color w:val="000000"/>
        </w:rPr>
        <w:t>STALITA je analitska platforma za izdelavo analitskih rešitev za iskanje vzorcev in povezav v velikih količinah podatkov. Platforma temelji tehnologijah JAVA (</w:t>
      </w:r>
      <w:proofErr w:type="spellStart"/>
      <w:r>
        <w:rPr>
          <w:rFonts w:ascii="Helv" w:hAnsi="Helv" w:cs="Helv"/>
          <w:color w:val="000000"/>
        </w:rPr>
        <w:t>backend</w:t>
      </w:r>
      <w:proofErr w:type="spellEnd"/>
      <w:r>
        <w:rPr>
          <w:rFonts w:ascii="Helv" w:hAnsi="Helv" w:cs="Helv"/>
          <w:color w:val="000000"/>
        </w:rPr>
        <w:t xml:space="preserve">), </w:t>
      </w:r>
      <w:proofErr w:type="spellStart"/>
      <w:r>
        <w:rPr>
          <w:rFonts w:ascii="Helv" w:hAnsi="Helv" w:cs="Helv"/>
          <w:color w:val="000000"/>
        </w:rPr>
        <w:t>Cypher</w:t>
      </w:r>
      <w:proofErr w:type="spellEnd"/>
      <w:r>
        <w:rPr>
          <w:rFonts w:ascii="Helv" w:hAnsi="Helv" w:cs="Helv"/>
          <w:color w:val="000000"/>
        </w:rPr>
        <w:t xml:space="preserve"> in JS ter podatkovni bazi NO4J (</w:t>
      </w:r>
      <w:proofErr w:type="spellStart"/>
      <w:r>
        <w:rPr>
          <w:rFonts w:ascii="Helv" w:hAnsi="Helv" w:cs="Helv"/>
          <w:color w:val="000000"/>
        </w:rPr>
        <w:t>graph</w:t>
      </w:r>
      <w:proofErr w:type="spellEnd"/>
      <w:r>
        <w:rPr>
          <w:rFonts w:ascii="Helv" w:hAnsi="Helv" w:cs="Helv"/>
          <w:color w:val="000000"/>
        </w:rPr>
        <w:t xml:space="preserve"> </w:t>
      </w:r>
      <w:proofErr w:type="spellStart"/>
      <w:r>
        <w:rPr>
          <w:rFonts w:ascii="Helv" w:hAnsi="Helv" w:cs="Helv"/>
          <w:color w:val="000000"/>
        </w:rPr>
        <w:t>database</w:t>
      </w:r>
      <w:proofErr w:type="spellEnd"/>
      <w:r>
        <w:rPr>
          <w:rFonts w:ascii="Helv" w:hAnsi="Helv" w:cs="Helv"/>
          <w:color w:val="000000"/>
        </w:rPr>
        <w:t xml:space="preserve">). </w:t>
      </w:r>
    </w:p>
    <w:p w14:paraId="4DE55537" w14:textId="3CBDCF30" w:rsidR="00F742A6" w:rsidRDefault="00F742A6" w:rsidP="00F742A6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Helv" w:hAnsi="Helv" w:cs="Helv"/>
          <w:color w:val="000000"/>
        </w:rPr>
        <w:t xml:space="preserve">Vsaka analitska rešitev omogoča upravljanje z dostopi, </w:t>
      </w:r>
      <w:proofErr w:type="spellStart"/>
      <w:r>
        <w:rPr>
          <w:rFonts w:ascii="Helv" w:hAnsi="Helv" w:cs="Helv"/>
          <w:color w:val="000000"/>
        </w:rPr>
        <w:t>logiranje</w:t>
      </w:r>
      <w:proofErr w:type="spellEnd"/>
      <w:r>
        <w:rPr>
          <w:rFonts w:ascii="Helv" w:hAnsi="Helv" w:cs="Helv"/>
          <w:color w:val="000000"/>
        </w:rPr>
        <w:t xml:space="preserve"> aktivnosti, izvoze rezultatov, konfiguriranje ikon za grafe ipd.  Njeni glavni elementi so vhodni podatki v strukturi grafov (vozlišča, povezave in lastnosti) in orodja za poizvedbe v teh podatkih. Vnos podatkov v analitsko rešitev je omogočen z ukazi v programskem jeziku »</w:t>
      </w:r>
      <w:proofErr w:type="spellStart"/>
      <w:r>
        <w:rPr>
          <w:rFonts w:ascii="Helv" w:hAnsi="Helv" w:cs="Helv"/>
          <w:color w:val="000000"/>
        </w:rPr>
        <w:t>Cypher</w:t>
      </w:r>
      <w:proofErr w:type="spellEnd"/>
      <w:r>
        <w:rPr>
          <w:rFonts w:ascii="Helv" w:hAnsi="Helv" w:cs="Helv"/>
          <w:color w:val="000000"/>
        </w:rPr>
        <w:t xml:space="preserve">«, ki je del NEO4J, spletnimi servisi (API REST) in orodji za uvoz podatkov, ki so del te platforme. Rezultati poizvedb so v obliki </w:t>
      </w:r>
      <w:proofErr w:type="spellStart"/>
      <w:r>
        <w:rPr>
          <w:rFonts w:ascii="Helv" w:hAnsi="Helv" w:cs="Helv"/>
          <w:color w:val="000000"/>
        </w:rPr>
        <w:t>konfigurabilnih</w:t>
      </w:r>
      <w:proofErr w:type="spellEnd"/>
      <w:r>
        <w:rPr>
          <w:rFonts w:ascii="Helv" w:hAnsi="Helv" w:cs="Helv"/>
          <w:color w:val="000000"/>
        </w:rPr>
        <w:t xml:space="preserve"> tabel, grafov in grafikonov. Napredni uporabniki lahko izdelajo svoje poizvedbe in prikaze rezultatov, ki jih delijo z ostalimi.</w:t>
      </w:r>
    </w:p>
    <w:p w14:paraId="7C31A2C3" w14:textId="77777777" w:rsidR="00F742A6" w:rsidRDefault="00F742A6" w:rsidP="00F742A6">
      <w:pPr>
        <w:autoSpaceDE w:val="0"/>
        <w:autoSpaceDN w:val="0"/>
        <w:adjustRightInd w:val="0"/>
        <w:spacing w:after="0" w:line="260" w:lineRule="exact"/>
        <w:rPr>
          <w:rFonts w:ascii="Arial" w:hAnsi="Arial" w:cs="Arial"/>
          <w:color w:val="000000"/>
          <w:sz w:val="20"/>
          <w:szCs w:val="20"/>
        </w:rPr>
      </w:pPr>
    </w:p>
    <w:p w14:paraId="451F6B4A" w14:textId="77777777" w:rsidR="00F742A6" w:rsidRPr="00733991" w:rsidRDefault="00F742A6" w:rsidP="00F742A6">
      <w:pPr>
        <w:autoSpaceDE w:val="0"/>
        <w:autoSpaceDN w:val="0"/>
        <w:adjustRightInd w:val="0"/>
        <w:spacing w:after="0" w:line="260" w:lineRule="exact"/>
        <w:rPr>
          <w:rFonts w:ascii="Arial" w:hAnsi="Arial" w:cs="Arial"/>
          <w:color w:val="000000"/>
          <w:sz w:val="20"/>
          <w:szCs w:val="20"/>
        </w:rPr>
      </w:pPr>
    </w:p>
    <w:p w14:paraId="30A6DA5A" w14:textId="5EB23D9C" w:rsidR="00F618A7" w:rsidRPr="00F618A7" w:rsidRDefault="00A63568" w:rsidP="00F742A6">
      <w:pPr>
        <w:autoSpaceDE w:val="0"/>
        <w:autoSpaceDN w:val="0"/>
        <w:adjustRightInd w:val="0"/>
        <w:spacing w:after="240" w:line="260" w:lineRule="exact"/>
        <w:ind w:left="714" w:hanging="35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  <w:sz w:val="28"/>
        </w:rPr>
        <w:t>1. N</w:t>
      </w:r>
      <w:r w:rsidR="00F618A7" w:rsidRPr="00F618A7">
        <w:rPr>
          <w:rFonts w:ascii="Arial" w:hAnsi="Arial" w:cs="Arial"/>
          <w:b/>
          <w:color w:val="000000"/>
          <w:sz w:val="28"/>
        </w:rPr>
        <w:t>adgradnje</w:t>
      </w:r>
      <w:r w:rsidR="00AF6606">
        <w:rPr>
          <w:rFonts w:ascii="Arial" w:hAnsi="Arial" w:cs="Arial"/>
          <w:b/>
          <w:color w:val="000000"/>
          <w:sz w:val="28"/>
        </w:rPr>
        <w:t xml:space="preserve"> </w:t>
      </w:r>
      <w:r w:rsidR="00AF6606" w:rsidRPr="00AF6606">
        <w:rPr>
          <w:rFonts w:ascii="Arial" w:hAnsi="Arial" w:cs="Arial"/>
          <w:b/>
          <w:color w:val="000000"/>
          <w:sz w:val="24"/>
          <w:szCs w:val="24"/>
        </w:rPr>
        <w:t>(</w:t>
      </w:r>
      <w:r w:rsidR="00B93611">
        <w:rPr>
          <w:rFonts w:ascii="Arial" w:hAnsi="Arial" w:cs="Arial"/>
          <w:b/>
          <w:color w:val="000000"/>
          <w:sz w:val="24"/>
          <w:szCs w:val="24"/>
        </w:rPr>
        <w:t xml:space="preserve">80%; </w:t>
      </w:r>
      <w:r w:rsidR="00AF6606" w:rsidRPr="00AF6606">
        <w:rPr>
          <w:rFonts w:ascii="Arial" w:hAnsi="Arial" w:cs="Arial"/>
          <w:b/>
          <w:color w:val="000000"/>
          <w:sz w:val="24"/>
          <w:szCs w:val="24"/>
        </w:rPr>
        <w:t>okvirna količina: 1920 ur)</w:t>
      </w:r>
    </w:p>
    <w:p w14:paraId="0C138517" w14:textId="724E9BB4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72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Izboljšanje uporabniškega vmesnika</w:t>
      </w:r>
      <w:r w:rsidR="00AF6606">
        <w:rPr>
          <w:rFonts w:ascii="Arial" w:hAnsi="Arial" w:cs="Arial"/>
          <w:color w:val="000000"/>
        </w:rPr>
        <w:t xml:space="preserve"> (okvirna količina: 1000 ur)</w:t>
      </w:r>
      <w:r w:rsidR="00A63568">
        <w:rPr>
          <w:rFonts w:ascii="Arial" w:hAnsi="Arial" w:cs="Arial"/>
          <w:color w:val="000000"/>
        </w:rPr>
        <w:t>:</w:t>
      </w:r>
    </w:p>
    <w:p w14:paraId="63E58763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 xml:space="preserve">Pregled oblik in funkcionalnosti uporabniških vmesnikov analitske platforme STALITA iz vidika uporabniške izkušnje, predlaganje izboljšav in njihova izvedba  </w:t>
      </w:r>
    </w:p>
    <w:p w14:paraId="7787DE77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Izboljšanje interaktivnega iskanja koristnih informacij v podatkih (npr. povezovanje med posameznimi prikazi rezultatov kot so tabele, grafi in grafikoni</w:t>
      </w:r>
    </w:p>
    <w:p w14:paraId="326E84F3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modela za vizualizacije besedil in slik (npr. vizualizacija konverzacij in izmenjav sporočil)</w:t>
      </w:r>
    </w:p>
    <w:p w14:paraId="54EF32B8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rešitve za dodajanje novih vozlišč in povezav ter njihovo urejanje v grafih</w:t>
      </w:r>
    </w:p>
    <w:p w14:paraId="7779B1E1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Omogočanje upravljanja z dinamično spremenljivimi grafi “</w:t>
      </w:r>
      <w:proofErr w:type="spellStart"/>
      <w:r w:rsidRPr="00733991">
        <w:rPr>
          <w:rFonts w:ascii="Arial" w:hAnsi="Arial" w:cs="Arial"/>
          <w:color w:val="000000"/>
        </w:rPr>
        <w:t>Evolving</w:t>
      </w:r>
      <w:proofErr w:type="spellEnd"/>
      <w:r w:rsidRPr="00733991">
        <w:rPr>
          <w:rFonts w:ascii="Arial" w:hAnsi="Arial" w:cs="Arial"/>
          <w:color w:val="000000"/>
        </w:rPr>
        <w:t xml:space="preserve"> </w:t>
      </w:r>
      <w:proofErr w:type="spellStart"/>
      <w:r w:rsidRPr="00733991">
        <w:rPr>
          <w:rFonts w:ascii="Arial" w:hAnsi="Arial" w:cs="Arial"/>
          <w:color w:val="000000"/>
        </w:rPr>
        <w:t>graph</w:t>
      </w:r>
      <w:proofErr w:type="spellEnd"/>
      <w:r w:rsidRPr="00733991">
        <w:rPr>
          <w:rFonts w:ascii="Arial" w:hAnsi="Arial" w:cs="Arial"/>
          <w:color w:val="000000"/>
        </w:rPr>
        <w:t>” in njihovo vizualizacijo</w:t>
      </w:r>
    </w:p>
    <w:p w14:paraId="12A9FA4E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novih vizualizacij za odkrivanje zapletenih vzorcev v podatkih</w:t>
      </w:r>
    </w:p>
    <w:p w14:paraId="1DF435AA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 xml:space="preserve">Izdelava modula za povezovanje s platformo STALITA z govornim vmesnikom </w:t>
      </w:r>
    </w:p>
    <w:p w14:paraId="3CBB7E7E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 xml:space="preserve">Izvedba nepredvidljivih nalog za izboljšanje uporabniške izkušnje </w:t>
      </w:r>
    </w:p>
    <w:p w14:paraId="7FF08967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</w:p>
    <w:p w14:paraId="49D42842" w14:textId="1B511A84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72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·</w:t>
      </w:r>
      <w:r w:rsidRPr="00733991">
        <w:rPr>
          <w:rFonts w:ascii="Arial" w:hAnsi="Arial" w:cs="Arial"/>
          <w:color w:val="000000"/>
        </w:rPr>
        <w:tab/>
        <w:t>Izboljšanje zalednega sistema</w:t>
      </w:r>
      <w:r w:rsidR="00AF6606">
        <w:rPr>
          <w:rFonts w:ascii="Arial" w:hAnsi="Arial" w:cs="Arial"/>
          <w:color w:val="000000"/>
        </w:rPr>
        <w:t xml:space="preserve"> (okvirna količina: 500 ur)</w:t>
      </w:r>
      <w:r w:rsidR="00A63568">
        <w:rPr>
          <w:rFonts w:ascii="Arial" w:hAnsi="Arial" w:cs="Arial"/>
          <w:color w:val="000000"/>
        </w:rPr>
        <w:t>:</w:t>
      </w:r>
    </w:p>
    <w:p w14:paraId="6B193EEB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 xml:space="preserve">Pregled obstoječih analitskih metod in implementacija novih za izboljšanje odkrivanja zanimivih povezav in vzorcev z uporabo naprednih tehnologij kot je umetna inteligenca </w:t>
      </w:r>
    </w:p>
    <w:p w14:paraId="428FC07F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lastRenderedPageBreak/>
        <w:t>o</w:t>
      </w:r>
      <w:r w:rsidRPr="00733991">
        <w:rPr>
          <w:rFonts w:ascii="Arial" w:hAnsi="Arial" w:cs="Arial"/>
          <w:color w:val="000000"/>
        </w:rPr>
        <w:tab/>
        <w:t>Izdelava, informacijske rešitve, ki bo omogočila razvoj AI in drugih agentov ter njihovo povezovanje v avtomatske analitske procese</w:t>
      </w:r>
    </w:p>
    <w:p w14:paraId="1FD89D2F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orodij za odkrivanje koristnih informacij z novimi metodami umetne inteligence (UI)</w:t>
      </w:r>
    </w:p>
    <w:p w14:paraId="5412CDC5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novih programskih rešitev za uvoz podatkov v platformo STALITA</w:t>
      </w:r>
    </w:p>
    <w:p w14:paraId="706CD328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informacijske rešitve za integracija platforme STALITA z dokumentnimi sistemi oz. iskalnimi mehanizmi v dokumentnih sistemih</w:t>
      </w:r>
    </w:p>
    <w:p w14:paraId="19EDA882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Izboljšanje povezovanja z drugimi viri podatkov (npr. integracija s spletnimi storitvami)</w:t>
      </w:r>
    </w:p>
    <w:p w14:paraId="4D664A2F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novih algoritmov za odkrivanje izstopajočih pojavov</w:t>
      </w:r>
    </w:p>
    <w:p w14:paraId="13C661D7" w14:textId="15427892" w:rsidR="00F618A7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Opravljanje nepredvidljivih nalog</w:t>
      </w:r>
    </w:p>
    <w:p w14:paraId="3CA41F97" w14:textId="77777777" w:rsidR="00F618A7" w:rsidRPr="00733991" w:rsidRDefault="00F618A7" w:rsidP="006D4594">
      <w:pPr>
        <w:autoSpaceDE w:val="0"/>
        <w:autoSpaceDN w:val="0"/>
        <w:adjustRightInd w:val="0"/>
        <w:spacing w:after="120" w:line="260" w:lineRule="exact"/>
        <w:ind w:left="1440"/>
        <w:jc w:val="both"/>
        <w:rPr>
          <w:rFonts w:ascii="Arial" w:hAnsi="Arial" w:cs="Arial"/>
          <w:color w:val="000000"/>
        </w:rPr>
      </w:pPr>
    </w:p>
    <w:p w14:paraId="7F5CBD51" w14:textId="6F162506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72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·</w:t>
      </w:r>
      <w:r w:rsidRPr="00733991">
        <w:rPr>
          <w:rFonts w:ascii="Arial" w:hAnsi="Arial" w:cs="Arial"/>
          <w:color w:val="000000"/>
        </w:rPr>
        <w:tab/>
        <w:t>Izboljšanje sistemskih lastnosti platforme STALITA</w:t>
      </w:r>
      <w:r w:rsidR="00AF6606">
        <w:rPr>
          <w:rFonts w:ascii="Arial" w:hAnsi="Arial" w:cs="Arial"/>
          <w:color w:val="000000"/>
        </w:rPr>
        <w:t xml:space="preserve"> (okvirna količina: 250 ur):</w:t>
      </w:r>
    </w:p>
    <w:p w14:paraId="23D7C7FC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Pregled in optimizacija programske kode</w:t>
      </w:r>
    </w:p>
    <w:p w14:paraId="281FD641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Izdelava novih funkcionalnosti za spremljanja delovanja in zaznavo napak platforme STALITA</w:t>
      </w:r>
    </w:p>
    <w:p w14:paraId="686B4EEE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Skrajšanje odzivnih časov poizvedb s sistemskimi rešitvami</w:t>
      </w:r>
    </w:p>
    <w:p w14:paraId="77C00010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Opravljanje nepredvidljivih nalog</w:t>
      </w:r>
    </w:p>
    <w:p w14:paraId="1BCF4C78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/>
        <w:jc w:val="both"/>
        <w:rPr>
          <w:rFonts w:ascii="Arial" w:hAnsi="Arial" w:cs="Arial"/>
          <w:color w:val="000000"/>
        </w:rPr>
      </w:pPr>
    </w:p>
    <w:p w14:paraId="7AB5455F" w14:textId="1E026669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72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·</w:t>
      </w:r>
      <w:r w:rsidRPr="00733991">
        <w:rPr>
          <w:rFonts w:ascii="Arial" w:hAnsi="Arial" w:cs="Arial"/>
          <w:color w:val="000000"/>
        </w:rPr>
        <w:tab/>
        <w:t xml:space="preserve">Izboljšanje informacijske varnosti </w:t>
      </w:r>
      <w:r w:rsidR="00AF6606">
        <w:rPr>
          <w:rFonts w:ascii="Arial" w:hAnsi="Arial" w:cs="Arial"/>
          <w:color w:val="000000"/>
        </w:rPr>
        <w:t>(okvirna količina: 170 ur):</w:t>
      </w:r>
    </w:p>
    <w:p w14:paraId="17334D0B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 xml:space="preserve">Izdelava modula, ki z naprednimi metodami kot je umetna inteligenca zaznava  anomalije in tveganja v </w:t>
      </w:r>
      <w:proofErr w:type="spellStart"/>
      <w:r w:rsidRPr="00733991">
        <w:rPr>
          <w:rFonts w:ascii="Arial" w:hAnsi="Arial" w:cs="Arial"/>
          <w:color w:val="000000"/>
        </w:rPr>
        <w:t>logih</w:t>
      </w:r>
      <w:proofErr w:type="spellEnd"/>
      <w:r w:rsidRPr="00733991">
        <w:rPr>
          <w:rFonts w:ascii="Arial" w:hAnsi="Arial" w:cs="Arial"/>
          <w:color w:val="000000"/>
        </w:rPr>
        <w:t xml:space="preserve"> v realnem času</w:t>
      </w:r>
    </w:p>
    <w:p w14:paraId="261F5878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Zmanjšanje ranljivosti platforme za zlonamerne aktivnosti</w:t>
      </w:r>
    </w:p>
    <w:p w14:paraId="1B91B349" w14:textId="77777777" w:rsidR="009F7578" w:rsidRPr="00733991" w:rsidRDefault="009F7578" w:rsidP="006D4594">
      <w:pPr>
        <w:pStyle w:val="Odstavekseznama"/>
        <w:numPr>
          <w:ilvl w:val="5"/>
          <w:numId w:val="1"/>
        </w:numPr>
        <w:autoSpaceDE w:val="0"/>
        <w:autoSpaceDN w:val="0"/>
        <w:adjustRightInd w:val="0"/>
        <w:spacing w:after="120" w:line="260" w:lineRule="exact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Varnostni pregled sistema in odkrivanje ranljivosti</w:t>
      </w:r>
    </w:p>
    <w:p w14:paraId="3F97BA22" w14:textId="77777777" w:rsidR="009F7578" w:rsidRPr="00733991" w:rsidRDefault="009F7578" w:rsidP="006D4594">
      <w:pPr>
        <w:pStyle w:val="Odstavekseznama"/>
        <w:numPr>
          <w:ilvl w:val="5"/>
          <w:numId w:val="1"/>
        </w:numPr>
        <w:autoSpaceDE w:val="0"/>
        <w:autoSpaceDN w:val="0"/>
        <w:adjustRightInd w:val="0"/>
        <w:spacing w:after="120" w:line="260" w:lineRule="exact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Onemogočanje zlonamernih aktivnosti kot je »</w:t>
      </w:r>
      <w:proofErr w:type="spellStart"/>
      <w:r w:rsidRPr="00733991">
        <w:rPr>
          <w:rFonts w:ascii="Arial" w:hAnsi="Arial" w:cs="Arial"/>
          <w:color w:val="000000"/>
        </w:rPr>
        <w:t>Cypher</w:t>
      </w:r>
      <w:proofErr w:type="spellEnd"/>
      <w:r w:rsidRPr="00733991">
        <w:rPr>
          <w:rFonts w:ascii="Arial" w:hAnsi="Arial" w:cs="Arial"/>
          <w:color w:val="000000"/>
        </w:rPr>
        <w:t xml:space="preserve"> </w:t>
      </w:r>
      <w:proofErr w:type="spellStart"/>
      <w:r w:rsidRPr="00733991">
        <w:rPr>
          <w:rFonts w:ascii="Arial" w:hAnsi="Arial" w:cs="Arial"/>
          <w:color w:val="000000"/>
        </w:rPr>
        <w:t>injection</w:t>
      </w:r>
      <w:proofErr w:type="spellEnd"/>
      <w:r w:rsidRPr="00733991">
        <w:rPr>
          <w:rFonts w:ascii="Arial" w:hAnsi="Arial" w:cs="Arial"/>
          <w:color w:val="000000"/>
        </w:rPr>
        <w:t>«</w:t>
      </w:r>
    </w:p>
    <w:p w14:paraId="3ACC702F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Izvedba ostalih nepredvidenih nalog za izboljšanje informacijske varnosti</w:t>
      </w:r>
    </w:p>
    <w:p w14:paraId="4FF8A001" w14:textId="77777777" w:rsidR="009F7578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/>
        <w:jc w:val="both"/>
        <w:rPr>
          <w:rFonts w:ascii="Arial" w:hAnsi="Arial" w:cs="Arial"/>
          <w:color w:val="000000"/>
        </w:rPr>
      </w:pPr>
    </w:p>
    <w:p w14:paraId="101F138B" w14:textId="31A5D88B" w:rsidR="009F7578" w:rsidRPr="00733991" w:rsidRDefault="009F7578" w:rsidP="006D4594">
      <w:pPr>
        <w:autoSpaceDE w:val="0"/>
        <w:autoSpaceDN w:val="0"/>
        <w:adjustRightInd w:val="0"/>
        <w:spacing w:after="240" w:line="260" w:lineRule="exact"/>
        <w:ind w:left="714" w:hanging="357"/>
        <w:jc w:val="both"/>
        <w:rPr>
          <w:rFonts w:ascii="Arial" w:hAnsi="Arial" w:cs="Arial"/>
          <w:color w:val="000000"/>
        </w:rPr>
      </w:pPr>
      <w:r w:rsidRPr="00A63568">
        <w:rPr>
          <w:rFonts w:ascii="Arial" w:hAnsi="Arial" w:cs="Arial"/>
          <w:b/>
          <w:color w:val="000000"/>
          <w:sz w:val="28"/>
        </w:rPr>
        <w:tab/>
      </w:r>
      <w:r w:rsidR="00A63568" w:rsidRPr="00A63568">
        <w:rPr>
          <w:rFonts w:ascii="Arial" w:hAnsi="Arial" w:cs="Arial"/>
          <w:b/>
          <w:color w:val="000000"/>
          <w:sz w:val="28"/>
        </w:rPr>
        <w:t xml:space="preserve">2. </w:t>
      </w:r>
      <w:r w:rsidRPr="00F618A7">
        <w:rPr>
          <w:rFonts w:ascii="Arial" w:hAnsi="Arial" w:cs="Arial"/>
          <w:b/>
          <w:color w:val="000000"/>
          <w:sz w:val="28"/>
        </w:rPr>
        <w:t>Vzdrževanje sistema</w:t>
      </w:r>
      <w:r w:rsidR="00F618A7">
        <w:rPr>
          <w:rFonts w:ascii="Arial" w:hAnsi="Arial" w:cs="Arial"/>
          <w:b/>
          <w:color w:val="000000"/>
          <w:sz w:val="28"/>
        </w:rPr>
        <w:t xml:space="preserve"> </w:t>
      </w:r>
      <w:r w:rsidR="00AF6606" w:rsidRPr="00AF6606">
        <w:rPr>
          <w:rFonts w:ascii="Arial" w:hAnsi="Arial" w:cs="Arial"/>
          <w:b/>
          <w:color w:val="000000"/>
          <w:sz w:val="24"/>
          <w:szCs w:val="24"/>
        </w:rPr>
        <w:t>(</w:t>
      </w:r>
      <w:r w:rsidR="00B93611">
        <w:rPr>
          <w:rFonts w:ascii="Arial" w:hAnsi="Arial" w:cs="Arial"/>
          <w:b/>
          <w:color w:val="000000"/>
          <w:sz w:val="24"/>
          <w:szCs w:val="24"/>
        </w:rPr>
        <w:t xml:space="preserve">20%; </w:t>
      </w:r>
      <w:r w:rsidR="00AF6606" w:rsidRPr="00AF6606">
        <w:rPr>
          <w:rFonts w:ascii="Arial" w:hAnsi="Arial" w:cs="Arial"/>
          <w:b/>
          <w:color w:val="000000"/>
          <w:sz w:val="24"/>
          <w:szCs w:val="24"/>
        </w:rPr>
        <w:t xml:space="preserve">okvirna količina: </w:t>
      </w:r>
      <w:r w:rsidR="00AF6606">
        <w:rPr>
          <w:rFonts w:ascii="Arial" w:hAnsi="Arial" w:cs="Arial"/>
          <w:b/>
          <w:color w:val="000000"/>
          <w:sz w:val="24"/>
          <w:szCs w:val="24"/>
        </w:rPr>
        <w:t>480</w:t>
      </w:r>
      <w:r w:rsidR="00AF6606" w:rsidRPr="00AF6606">
        <w:rPr>
          <w:rFonts w:ascii="Arial" w:hAnsi="Arial" w:cs="Arial"/>
          <w:b/>
          <w:color w:val="000000"/>
          <w:sz w:val="24"/>
          <w:szCs w:val="24"/>
        </w:rPr>
        <w:t xml:space="preserve"> ur)</w:t>
      </w:r>
    </w:p>
    <w:p w14:paraId="133D726C" w14:textId="77777777" w:rsidR="00FD4464" w:rsidRPr="00733991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</w:r>
      <w:r w:rsidR="00FD4464">
        <w:rPr>
          <w:rFonts w:ascii="Arial" w:hAnsi="Arial" w:cs="Arial"/>
          <w:color w:val="000000"/>
        </w:rPr>
        <w:t>Osnovno p</w:t>
      </w:r>
      <w:r w:rsidRPr="00733991">
        <w:rPr>
          <w:rFonts w:ascii="Arial" w:hAnsi="Arial" w:cs="Arial"/>
          <w:color w:val="000000"/>
        </w:rPr>
        <w:t>osodabljanje analitske platforme STALITA</w:t>
      </w:r>
      <w:r w:rsidR="00FD4464">
        <w:rPr>
          <w:rFonts w:ascii="Arial" w:hAnsi="Arial" w:cs="Arial"/>
          <w:color w:val="000000"/>
        </w:rPr>
        <w:t xml:space="preserve">, ki vključuje vzdrževanje zadnjih verzij komponent kot so NEO4J, knjižnice </w:t>
      </w:r>
      <w:proofErr w:type="spellStart"/>
      <w:r w:rsidR="00FD4464">
        <w:rPr>
          <w:rFonts w:ascii="Arial" w:hAnsi="Arial" w:cs="Arial"/>
          <w:color w:val="000000"/>
        </w:rPr>
        <w:t>ipd</w:t>
      </w:r>
      <w:proofErr w:type="spellEnd"/>
    </w:p>
    <w:p w14:paraId="375B522E" w14:textId="77777777" w:rsidR="009F7578" w:rsidRDefault="009F7578" w:rsidP="006D4594">
      <w:pPr>
        <w:autoSpaceDE w:val="0"/>
        <w:autoSpaceDN w:val="0"/>
        <w:adjustRightInd w:val="0"/>
        <w:spacing w:after="120" w:line="260" w:lineRule="exact"/>
        <w:ind w:left="1440" w:hanging="360"/>
        <w:jc w:val="both"/>
        <w:rPr>
          <w:rFonts w:ascii="Arial" w:hAnsi="Arial" w:cs="Arial"/>
          <w:color w:val="000000"/>
        </w:rPr>
      </w:pPr>
      <w:r w:rsidRPr="00733991">
        <w:rPr>
          <w:rFonts w:ascii="Arial" w:hAnsi="Arial" w:cs="Arial"/>
          <w:color w:val="000000"/>
        </w:rPr>
        <w:t>o</w:t>
      </w:r>
      <w:r w:rsidRPr="00733991">
        <w:rPr>
          <w:rFonts w:ascii="Arial" w:hAnsi="Arial" w:cs="Arial"/>
          <w:color w:val="000000"/>
        </w:rPr>
        <w:tab/>
        <w:t>Odpravljanje nepredvidenih napak in pomanjkljivosti</w:t>
      </w:r>
      <w:r w:rsidR="00FD4464">
        <w:rPr>
          <w:rFonts w:ascii="Arial" w:hAnsi="Arial" w:cs="Arial"/>
          <w:color w:val="000000"/>
        </w:rPr>
        <w:t>, ki onemogočajo osnovno delovanje sistema</w:t>
      </w:r>
    </w:p>
    <w:p w14:paraId="6475F632" w14:textId="77777777" w:rsidR="00F742A6" w:rsidRDefault="00F742A6" w:rsidP="00F742A6">
      <w:pPr>
        <w:autoSpaceDE w:val="0"/>
        <w:autoSpaceDN w:val="0"/>
        <w:adjustRightInd w:val="0"/>
        <w:spacing w:after="120" w:line="260" w:lineRule="exact"/>
        <w:ind w:left="1440" w:hanging="360"/>
        <w:rPr>
          <w:rFonts w:ascii="Arial" w:hAnsi="Arial" w:cs="Arial"/>
          <w:color w:val="000000"/>
        </w:rPr>
      </w:pPr>
    </w:p>
    <w:p w14:paraId="2ECFC572" w14:textId="77777777" w:rsidR="00C73CAF" w:rsidRPr="00733991" w:rsidRDefault="00C73CAF" w:rsidP="00F742A6">
      <w:pPr>
        <w:autoSpaceDE w:val="0"/>
        <w:autoSpaceDN w:val="0"/>
        <w:adjustRightInd w:val="0"/>
        <w:spacing w:after="120" w:line="260" w:lineRule="exact"/>
        <w:ind w:left="284" w:hanging="22"/>
        <w:rPr>
          <w:rFonts w:ascii="Arial" w:hAnsi="Arial" w:cs="Arial"/>
          <w:color w:val="000000"/>
        </w:rPr>
      </w:pPr>
    </w:p>
    <w:sectPr w:rsidR="00C73CAF" w:rsidRPr="007339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08ED6" w14:textId="77777777" w:rsidR="00A7629F" w:rsidRDefault="00A7629F" w:rsidP="00A7629F">
      <w:pPr>
        <w:spacing w:after="0" w:line="240" w:lineRule="auto"/>
      </w:pPr>
      <w:r>
        <w:separator/>
      </w:r>
    </w:p>
  </w:endnote>
  <w:endnote w:type="continuationSeparator" w:id="0">
    <w:p w14:paraId="3E93788B" w14:textId="77777777" w:rsidR="00A7629F" w:rsidRDefault="00A7629F" w:rsidP="00A76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989303"/>
      <w:docPartObj>
        <w:docPartGallery w:val="Page Numbers (Bottom of Page)"/>
        <w:docPartUnique/>
      </w:docPartObj>
    </w:sdtPr>
    <w:sdtEndPr/>
    <w:sdtContent>
      <w:p w14:paraId="37224D9B" w14:textId="66C7DB3B" w:rsidR="00A7629F" w:rsidRDefault="00A7629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0AF362CB" w14:textId="77777777" w:rsidR="00A7629F" w:rsidRDefault="00A762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0FFD" w14:textId="77777777" w:rsidR="00A7629F" w:rsidRDefault="00A7629F" w:rsidP="00A7629F">
      <w:pPr>
        <w:spacing w:after="0" w:line="240" w:lineRule="auto"/>
      </w:pPr>
      <w:r>
        <w:separator/>
      </w:r>
    </w:p>
  </w:footnote>
  <w:footnote w:type="continuationSeparator" w:id="0">
    <w:p w14:paraId="6706EA5C" w14:textId="77777777" w:rsidR="00A7629F" w:rsidRDefault="00A7629F" w:rsidP="00A76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F4AA2"/>
    <w:multiLevelType w:val="multilevel"/>
    <w:tmpl w:val="0424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71049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578"/>
    <w:rsid w:val="000E10A5"/>
    <w:rsid w:val="00190A4F"/>
    <w:rsid w:val="002B5514"/>
    <w:rsid w:val="002D7C8F"/>
    <w:rsid w:val="004B50A2"/>
    <w:rsid w:val="004C498A"/>
    <w:rsid w:val="006D4594"/>
    <w:rsid w:val="00733991"/>
    <w:rsid w:val="00766770"/>
    <w:rsid w:val="009F7578"/>
    <w:rsid w:val="00A63568"/>
    <w:rsid w:val="00A7629F"/>
    <w:rsid w:val="00AF6606"/>
    <w:rsid w:val="00B93040"/>
    <w:rsid w:val="00B93611"/>
    <w:rsid w:val="00C73CAF"/>
    <w:rsid w:val="00CD009D"/>
    <w:rsid w:val="00D07B35"/>
    <w:rsid w:val="00DC587B"/>
    <w:rsid w:val="00DE0BEB"/>
    <w:rsid w:val="00EA39F6"/>
    <w:rsid w:val="00F54C6A"/>
    <w:rsid w:val="00F618A7"/>
    <w:rsid w:val="00F742A6"/>
    <w:rsid w:val="00FD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8C9F4"/>
  <w15:chartTrackingRefBased/>
  <w15:docId w15:val="{E1BD73D4-4765-4EE9-9E69-D4725BAA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F75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F75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kseznama">
    <w:name w:val="List Paragraph"/>
    <w:basedOn w:val="Navaden"/>
    <w:uiPriority w:val="34"/>
    <w:qFormat/>
    <w:rsid w:val="0073399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A76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7629F"/>
  </w:style>
  <w:style w:type="paragraph" w:styleId="Noga">
    <w:name w:val="footer"/>
    <w:basedOn w:val="Navaden"/>
    <w:link w:val="NogaZnak"/>
    <w:uiPriority w:val="99"/>
    <w:unhideWhenUsed/>
    <w:rsid w:val="00A76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76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PUR</dc:creator>
  <cp:keywords/>
  <dc:description/>
  <cp:lastModifiedBy>Mojca MAK</cp:lastModifiedBy>
  <cp:revision>12</cp:revision>
  <dcterms:created xsi:type="dcterms:W3CDTF">2026-01-08T09:55:00Z</dcterms:created>
  <dcterms:modified xsi:type="dcterms:W3CDTF">2026-02-12T07:49:00Z</dcterms:modified>
</cp:coreProperties>
</file>